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50" w:rsidRPr="004F4F18" w:rsidRDefault="00C443E2" w:rsidP="00746193">
      <w:pPr>
        <w:spacing w:line="360" w:lineRule="auto"/>
        <w:ind w:left="105" w:firstLineChars="0" w:firstLine="0"/>
        <w:jc w:val="center"/>
        <w:rPr>
          <w:rFonts w:eastAsia="楷体_GB2312"/>
          <w:b/>
          <w:sz w:val="32"/>
          <w:szCs w:val="32"/>
        </w:rPr>
      </w:pPr>
      <w:r>
        <w:rPr>
          <w:rFonts w:ascii="Gulim" w:eastAsia="Gulim" w:hAnsi="Gulim" w:cs="Arial"/>
          <w:b/>
          <w:bCs/>
          <w:sz w:val="28"/>
          <w:szCs w:val="28"/>
        </w:rPr>
        <w:t>8</w:t>
      </w:r>
      <w:r>
        <w:rPr>
          <w:rFonts w:ascii="Gulim" w:hAnsi="Gulim" w:cs="Arial" w:hint="eastAsia"/>
          <w:b/>
          <w:bCs/>
          <w:sz w:val="28"/>
          <w:szCs w:val="28"/>
        </w:rPr>
        <w:t>30</w:t>
      </w:r>
      <w:r w:rsidRPr="006D4DE6">
        <w:rPr>
          <w:rFonts w:ascii="Gulim" w:eastAsia="Gulim" w:hAnsi="Gulim" w:cs="Arial"/>
          <w:b/>
          <w:bCs/>
          <w:sz w:val="28"/>
          <w:szCs w:val="28"/>
        </w:rPr>
        <w:t xml:space="preserve">nm </w:t>
      </w:r>
      <w:r>
        <w:rPr>
          <w:rFonts w:ascii="Gulim" w:hAnsi="Gulim" w:cs="Arial" w:hint="eastAsia"/>
          <w:b/>
          <w:bCs/>
          <w:sz w:val="28"/>
          <w:szCs w:val="28"/>
        </w:rPr>
        <w:t>1.5</w:t>
      </w:r>
      <w:r w:rsidR="00AA794A">
        <w:rPr>
          <w:rFonts w:ascii="Gulim" w:eastAsia="Gulim" w:hAnsi="Gulim" w:cs="Arial"/>
          <w:b/>
          <w:bCs/>
          <w:sz w:val="28"/>
          <w:szCs w:val="28"/>
        </w:rPr>
        <w:t>W</w:t>
      </w:r>
      <w:r w:rsidRPr="006D4DE6">
        <w:rPr>
          <w:rFonts w:ascii="Gulim" w:eastAsia="Gulim" w:hAnsi="Gulim" w:cs="Arial"/>
          <w:b/>
          <w:bCs/>
          <w:sz w:val="28"/>
          <w:szCs w:val="28"/>
        </w:rPr>
        <w:t xml:space="preserve"> </w:t>
      </w:r>
      <w:r>
        <w:rPr>
          <w:rFonts w:ascii="Gulim" w:hAnsi="Gulim" w:cs="Arial" w:hint="eastAsia"/>
          <w:b/>
          <w:bCs/>
          <w:sz w:val="28"/>
          <w:szCs w:val="28"/>
        </w:rPr>
        <w:t>光纤耦合输出激光器技术规格</w:t>
      </w:r>
    </w:p>
    <w:p w:rsidR="00DC0BFF" w:rsidRPr="004F4F18" w:rsidRDefault="00666A25" w:rsidP="00746193">
      <w:pPr>
        <w:spacing w:line="360" w:lineRule="auto"/>
        <w:ind w:left="105" w:firstLineChars="0" w:firstLine="0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SR</w:t>
      </w:r>
      <w:r w:rsidR="006962DE" w:rsidRPr="004F4F18">
        <w:rPr>
          <w:rFonts w:eastAsia="楷体_GB2312"/>
          <w:b/>
          <w:sz w:val="28"/>
          <w:szCs w:val="28"/>
        </w:rPr>
        <w:t>-8</w:t>
      </w:r>
      <w:r w:rsidR="00C443E2">
        <w:rPr>
          <w:rFonts w:eastAsia="楷体_GB2312" w:hint="eastAsia"/>
          <w:b/>
          <w:sz w:val="28"/>
          <w:szCs w:val="28"/>
        </w:rPr>
        <w:t>3</w:t>
      </w:r>
      <w:r w:rsidR="006962DE" w:rsidRPr="004F4F18">
        <w:rPr>
          <w:rFonts w:eastAsia="楷体_GB2312"/>
          <w:b/>
          <w:sz w:val="28"/>
          <w:szCs w:val="28"/>
        </w:rPr>
        <w:t>0</w:t>
      </w:r>
      <w:r w:rsidR="00BA2EEF" w:rsidRPr="004F4F18">
        <w:rPr>
          <w:rFonts w:eastAsia="楷体_GB2312"/>
          <w:b/>
          <w:sz w:val="28"/>
          <w:szCs w:val="28"/>
        </w:rPr>
        <w:t>-</w:t>
      </w:r>
      <w:r w:rsidR="00855159">
        <w:rPr>
          <w:rFonts w:eastAsia="楷体_GB2312" w:hint="eastAsia"/>
          <w:b/>
          <w:sz w:val="28"/>
          <w:szCs w:val="28"/>
        </w:rPr>
        <w:t>1.5W</w:t>
      </w:r>
      <w:r w:rsidR="00BA2EEF" w:rsidRPr="004F4F18">
        <w:rPr>
          <w:rFonts w:eastAsia="楷体_GB2312"/>
          <w:b/>
          <w:sz w:val="28"/>
          <w:szCs w:val="28"/>
        </w:rPr>
        <w:t>-</w:t>
      </w:r>
      <w:r w:rsidR="00C42292">
        <w:rPr>
          <w:rFonts w:eastAsia="楷体_GB2312" w:hint="eastAsia"/>
          <w:b/>
          <w:sz w:val="28"/>
          <w:szCs w:val="28"/>
        </w:rPr>
        <w:t>ST</w:t>
      </w:r>
      <w:r w:rsidR="00C443E2">
        <w:rPr>
          <w:rFonts w:eastAsia="楷体_GB2312" w:hint="eastAsia"/>
          <w:b/>
          <w:sz w:val="28"/>
          <w:szCs w:val="28"/>
        </w:rPr>
        <w:t>/PC</w:t>
      </w:r>
    </w:p>
    <w:p w:rsidR="00485310" w:rsidRPr="004F4F18" w:rsidRDefault="00485310" w:rsidP="00C443E2">
      <w:pPr>
        <w:spacing w:before="240" w:line="180" w:lineRule="exact"/>
        <w:ind w:firstLineChars="0"/>
        <w:jc w:val="left"/>
        <w:rPr>
          <w:color w:val="000000"/>
          <w:szCs w:val="21"/>
        </w:rPr>
      </w:pPr>
    </w:p>
    <w:p w:rsidR="00C443E2" w:rsidRDefault="00C443E2" w:rsidP="003B0D53">
      <w:pPr>
        <w:numPr>
          <w:ilvl w:val="0"/>
          <w:numId w:val="14"/>
        </w:numPr>
        <w:spacing w:line="360" w:lineRule="auto"/>
        <w:ind w:firstLineChars="0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特性</w:t>
      </w:r>
    </w:p>
    <w:p w:rsidR="00C443E2" w:rsidRPr="00C443E2" w:rsidRDefault="005C77AB" w:rsidP="00C443E2">
      <w:pPr>
        <w:pStyle w:val="a6"/>
        <w:numPr>
          <w:ilvl w:val="0"/>
          <w:numId w:val="23"/>
        </w:numPr>
        <w:ind w:firstLineChars="0"/>
        <w:jc w:val="left"/>
        <w:rPr>
          <w:rFonts w:ascii="宋体" w:eastAsia="宋体" w:hAnsi="宋体"/>
          <w:b w:val="0"/>
          <w:bCs w:val="0"/>
          <w:color w:val="000000"/>
          <w:sz w:val="21"/>
          <w:szCs w:val="21"/>
        </w:rPr>
      </w:pPr>
      <w:r w:rsidRPr="005C77AB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81" type="#_x0000_t75" style="position:absolute;left:0;text-align:left;margin-left:349pt;margin-top:12pt;width:119.25pt;height:65.25pt;z-index:251657728">
            <v:imagedata r:id="rId8" o:title="IMG_95621111"/>
            <w10:wrap type="square"/>
          </v:shape>
        </w:pict>
      </w:r>
      <w:r w:rsidR="00C443E2" w:rsidRPr="00C443E2">
        <w:rPr>
          <w:rFonts w:ascii="宋体" w:eastAsia="宋体" w:hAnsi="宋体" w:hint="eastAsia"/>
          <w:b w:val="0"/>
          <w:bCs w:val="0"/>
          <w:color w:val="000000"/>
          <w:sz w:val="21"/>
          <w:szCs w:val="21"/>
        </w:rPr>
        <w:t>硬焊料烧结组装技术，更高长期可靠性</w:t>
      </w:r>
    </w:p>
    <w:p w:rsidR="00C443E2" w:rsidRPr="00C443E2" w:rsidRDefault="00C443E2" w:rsidP="00C443E2">
      <w:pPr>
        <w:pStyle w:val="a6"/>
        <w:numPr>
          <w:ilvl w:val="0"/>
          <w:numId w:val="23"/>
        </w:numPr>
        <w:ind w:firstLineChars="0"/>
        <w:jc w:val="left"/>
        <w:rPr>
          <w:rFonts w:ascii="宋体" w:eastAsia="宋体" w:hAnsi="宋体"/>
          <w:b w:val="0"/>
          <w:bCs w:val="0"/>
          <w:color w:val="000000"/>
          <w:sz w:val="21"/>
          <w:szCs w:val="21"/>
        </w:rPr>
      </w:pPr>
      <w:r w:rsidRPr="00C443E2">
        <w:rPr>
          <w:rFonts w:ascii="宋体" w:eastAsia="宋体" w:hAnsi="宋体" w:hint="eastAsia"/>
          <w:b w:val="0"/>
          <w:bCs w:val="0"/>
          <w:color w:val="000000"/>
          <w:sz w:val="21"/>
          <w:szCs w:val="21"/>
        </w:rPr>
        <w:t>提供标准及客户定制封装形式</w:t>
      </w:r>
    </w:p>
    <w:p w:rsidR="00C443E2" w:rsidRPr="00C443E2" w:rsidRDefault="00C443E2" w:rsidP="00C443E2">
      <w:pPr>
        <w:numPr>
          <w:ilvl w:val="0"/>
          <w:numId w:val="23"/>
        </w:numPr>
        <w:spacing w:line="360" w:lineRule="auto"/>
        <w:ind w:firstLineChars="0"/>
        <w:rPr>
          <w:rFonts w:ascii="宋体" w:hAnsi="宋体"/>
          <w:bCs/>
          <w:color w:val="000000"/>
          <w:szCs w:val="21"/>
        </w:rPr>
      </w:pPr>
      <w:r w:rsidRPr="00C443E2">
        <w:rPr>
          <w:rFonts w:ascii="宋体" w:hAnsi="宋体" w:cs="Arial" w:hint="eastAsia"/>
          <w:bCs/>
          <w:color w:val="000000"/>
          <w:szCs w:val="21"/>
        </w:rPr>
        <w:t>优化的光电转换效率</w:t>
      </w:r>
    </w:p>
    <w:p w:rsidR="00C443E2" w:rsidRPr="00C443E2" w:rsidRDefault="00C443E2" w:rsidP="00C443E2">
      <w:pPr>
        <w:spacing w:line="360" w:lineRule="auto"/>
        <w:ind w:left="885" w:firstLineChars="0" w:firstLine="0"/>
        <w:rPr>
          <w:rFonts w:ascii="宋体" w:hAnsi="宋体"/>
          <w:bCs/>
          <w:color w:val="000000"/>
          <w:szCs w:val="21"/>
        </w:rPr>
      </w:pPr>
    </w:p>
    <w:p w:rsidR="000A501B" w:rsidRDefault="000A501B" w:rsidP="0054686E">
      <w:pPr>
        <w:numPr>
          <w:ilvl w:val="0"/>
          <w:numId w:val="14"/>
        </w:numPr>
        <w:spacing w:line="360" w:lineRule="auto"/>
        <w:ind w:firstLineChars="0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最大额定值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134"/>
        <w:gridCol w:w="1029"/>
        <w:gridCol w:w="1029"/>
        <w:gridCol w:w="785"/>
      </w:tblGrid>
      <w:tr w:rsidR="000A501B" w:rsidRPr="004F4F18" w:rsidTr="000A501B">
        <w:tc>
          <w:tcPr>
            <w:tcW w:w="2620" w:type="dxa"/>
          </w:tcPr>
          <w:p w:rsidR="000A501B" w:rsidRPr="00045037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参数</w:t>
            </w:r>
          </w:p>
        </w:tc>
        <w:tc>
          <w:tcPr>
            <w:tcW w:w="1134" w:type="dxa"/>
          </w:tcPr>
          <w:p w:rsidR="000A501B" w:rsidRPr="00045037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符号</w:t>
            </w:r>
          </w:p>
        </w:tc>
        <w:tc>
          <w:tcPr>
            <w:tcW w:w="1029" w:type="dxa"/>
          </w:tcPr>
          <w:p w:rsidR="000A501B" w:rsidRPr="00045037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最小值</w:t>
            </w:r>
          </w:p>
        </w:tc>
        <w:tc>
          <w:tcPr>
            <w:tcW w:w="1029" w:type="dxa"/>
          </w:tcPr>
          <w:p w:rsidR="000A501B" w:rsidRPr="00045037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最大值</w:t>
            </w:r>
          </w:p>
        </w:tc>
        <w:tc>
          <w:tcPr>
            <w:tcW w:w="785" w:type="dxa"/>
          </w:tcPr>
          <w:p w:rsidR="000A501B" w:rsidRPr="00045037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</w:tr>
      <w:tr w:rsidR="000A501B" w:rsidRPr="004F4F18" w:rsidTr="000A501B">
        <w:tc>
          <w:tcPr>
            <w:tcW w:w="2620" w:type="dxa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存储温度</w:t>
            </w:r>
          </w:p>
        </w:tc>
        <w:tc>
          <w:tcPr>
            <w:tcW w:w="1134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T</w:t>
            </w:r>
            <w:r w:rsidRPr="00045037">
              <w:rPr>
                <w:color w:val="000000"/>
                <w:szCs w:val="21"/>
                <w:vertAlign w:val="subscript"/>
              </w:rPr>
              <w:t>stg</w:t>
            </w:r>
          </w:p>
        </w:tc>
        <w:tc>
          <w:tcPr>
            <w:tcW w:w="1029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029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+85</w:t>
            </w:r>
          </w:p>
        </w:tc>
        <w:tc>
          <w:tcPr>
            <w:tcW w:w="785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°C</w:t>
            </w:r>
          </w:p>
        </w:tc>
      </w:tr>
      <w:tr w:rsidR="000A501B" w:rsidRPr="004F4F18" w:rsidTr="000A501B">
        <w:tc>
          <w:tcPr>
            <w:tcW w:w="2620" w:type="dxa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操作温度</w:t>
            </w:r>
          </w:p>
        </w:tc>
        <w:tc>
          <w:tcPr>
            <w:tcW w:w="1134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T</w:t>
            </w:r>
            <w:r w:rsidRPr="00045037">
              <w:rPr>
                <w:color w:val="000000"/>
                <w:szCs w:val="21"/>
                <w:vertAlign w:val="subscript"/>
              </w:rPr>
              <w:t>stg</w:t>
            </w:r>
          </w:p>
        </w:tc>
        <w:tc>
          <w:tcPr>
            <w:tcW w:w="1029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029" w:type="dxa"/>
            <w:vAlign w:val="center"/>
          </w:tcPr>
          <w:p w:rsidR="000A501B" w:rsidRPr="004F4F18" w:rsidRDefault="000A501B" w:rsidP="00B83FD5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+</w:t>
            </w:r>
            <w:r w:rsidR="00B83FD5"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785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°C</w:t>
            </w:r>
          </w:p>
        </w:tc>
      </w:tr>
      <w:tr w:rsidR="000A501B" w:rsidRPr="004F4F18" w:rsidTr="000A501B">
        <w:tc>
          <w:tcPr>
            <w:tcW w:w="2620" w:type="dxa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焊接温度</w:t>
            </w:r>
          </w:p>
        </w:tc>
        <w:tc>
          <w:tcPr>
            <w:tcW w:w="1134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T</w:t>
            </w:r>
            <w:r w:rsidRPr="00045037">
              <w:rPr>
                <w:color w:val="000000"/>
                <w:szCs w:val="21"/>
                <w:vertAlign w:val="subscript"/>
              </w:rPr>
              <w:t>sld</w:t>
            </w:r>
          </w:p>
        </w:tc>
        <w:tc>
          <w:tcPr>
            <w:tcW w:w="1029" w:type="dxa"/>
            <w:vAlign w:val="center"/>
          </w:tcPr>
          <w:p w:rsidR="000A501B" w:rsidRPr="004F4F18" w:rsidRDefault="000A501B" w:rsidP="00762B6F">
            <w:pPr>
              <w:spacing w:line="240" w:lineRule="atLeast"/>
              <w:ind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A501B" w:rsidRPr="004F4F18" w:rsidRDefault="000A501B" w:rsidP="00762B6F">
            <w:pPr>
              <w:spacing w:before="8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260</w:t>
            </w:r>
          </w:p>
        </w:tc>
        <w:tc>
          <w:tcPr>
            <w:tcW w:w="785" w:type="dxa"/>
            <w:vAlign w:val="center"/>
          </w:tcPr>
          <w:p w:rsidR="000A501B" w:rsidRPr="004F4F18" w:rsidRDefault="000A501B" w:rsidP="00762B6F">
            <w:pPr>
              <w:spacing w:before="120" w:line="240" w:lineRule="atLeast"/>
              <w:ind w:firstLineChars="0" w:firstLine="0"/>
              <w:jc w:val="center"/>
              <w:rPr>
                <w:color w:val="000000"/>
                <w:szCs w:val="21"/>
              </w:rPr>
            </w:pPr>
            <w:r w:rsidRPr="004F4F18">
              <w:rPr>
                <w:color w:val="000000"/>
                <w:szCs w:val="21"/>
              </w:rPr>
              <w:t>°C</w:t>
            </w:r>
          </w:p>
        </w:tc>
      </w:tr>
    </w:tbl>
    <w:p w:rsidR="000A501B" w:rsidRDefault="000A501B" w:rsidP="000A501B">
      <w:pPr>
        <w:spacing w:line="360" w:lineRule="auto"/>
        <w:ind w:left="465" w:firstLineChars="0" w:firstLine="0"/>
        <w:rPr>
          <w:b/>
          <w:bCs/>
          <w:color w:val="000000"/>
          <w:sz w:val="24"/>
        </w:rPr>
      </w:pPr>
    </w:p>
    <w:p w:rsidR="00C443E2" w:rsidRDefault="00C443E2" w:rsidP="0054686E">
      <w:pPr>
        <w:numPr>
          <w:ilvl w:val="0"/>
          <w:numId w:val="14"/>
        </w:numPr>
        <w:spacing w:line="360" w:lineRule="auto"/>
        <w:ind w:firstLineChars="0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光电参数</w:t>
      </w:r>
    </w:p>
    <w:tbl>
      <w:tblPr>
        <w:tblW w:w="826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1451"/>
        <w:gridCol w:w="1537"/>
        <w:gridCol w:w="1451"/>
        <w:gridCol w:w="1537"/>
      </w:tblGrid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ind w:firstLineChars="98" w:firstLine="207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光学参数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ind w:firstLine="422"/>
              <w:jc w:val="center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最小值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ind w:firstLine="422"/>
              <w:jc w:val="center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典型值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ind w:firstLine="422"/>
              <w:jc w:val="center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最大值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ind w:firstLine="422"/>
              <w:jc w:val="center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单位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输出功率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1.5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W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波长范围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8</w:t>
            </w: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25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8</w:t>
            </w: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30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8</w:t>
            </w: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35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nm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光纤接头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229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zCs w:val="21"/>
              </w:rPr>
              <w:t>ST</w:t>
            </w:r>
            <w:r w:rsidR="00C443E2"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/PC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光纤外径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230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µm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光纤包层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125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 xml:space="preserve"> </w:t>
            </w: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µ</w:t>
            </w: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m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光纤芯径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60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 xml:space="preserve"> </w:t>
            </w: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µ</w:t>
            </w: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m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光纤长度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229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zCs w:val="21"/>
              </w:rPr>
              <w:t>0</w:t>
            </w:r>
            <w:r w:rsidR="00C443E2"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.5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 xml:space="preserve"> m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数值孔径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0.22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NA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光谱宽度</w:t>
            </w: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(FWHM)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3.5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4.5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nm</w:t>
            </w:r>
          </w:p>
        </w:tc>
      </w:tr>
      <w:tr w:rsidR="000A501B" w:rsidRPr="00762B6F" w:rsidTr="00762B6F">
        <w:tc>
          <w:tcPr>
            <w:tcW w:w="8262" w:type="dxa"/>
            <w:gridSpan w:val="5"/>
          </w:tcPr>
          <w:p w:rsidR="000A501B" w:rsidRPr="00762B6F" w:rsidRDefault="000A501B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</w:tr>
      <w:tr w:rsidR="000A501B" w:rsidRPr="00762B6F" w:rsidTr="00762B6F">
        <w:tc>
          <w:tcPr>
            <w:tcW w:w="2286" w:type="dxa"/>
          </w:tcPr>
          <w:p w:rsidR="000A501B" w:rsidRPr="00762B6F" w:rsidRDefault="000A501B" w:rsidP="00762B6F">
            <w:pPr>
              <w:widowControl/>
              <w:autoSpaceDE w:val="0"/>
              <w:autoSpaceDN w:val="0"/>
              <w:adjustRightInd w:val="0"/>
              <w:ind w:firstLine="422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电学参数</w:t>
            </w:r>
          </w:p>
        </w:tc>
        <w:tc>
          <w:tcPr>
            <w:tcW w:w="1451" w:type="dxa"/>
          </w:tcPr>
          <w:p w:rsidR="000A501B" w:rsidRPr="00762B6F" w:rsidRDefault="000A501B" w:rsidP="00762B6F">
            <w:pPr>
              <w:ind w:firstLine="422"/>
              <w:jc w:val="center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最小值</w:t>
            </w:r>
          </w:p>
        </w:tc>
        <w:tc>
          <w:tcPr>
            <w:tcW w:w="1537" w:type="dxa"/>
          </w:tcPr>
          <w:p w:rsidR="000A501B" w:rsidRPr="00762B6F" w:rsidRDefault="000A501B" w:rsidP="00762B6F">
            <w:pPr>
              <w:ind w:firstLine="422"/>
              <w:jc w:val="center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典型值</w:t>
            </w:r>
          </w:p>
        </w:tc>
        <w:tc>
          <w:tcPr>
            <w:tcW w:w="1451" w:type="dxa"/>
          </w:tcPr>
          <w:p w:rsidR="000A501B" w:rsidRPr="00762B6F" w:rsidRDefault="000A501B" w:rsidP="00762B6F">
            <w:pPr>
              <w:ind w:firstLine="422"/>
              <w:jc w:val="center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最大值</w:t>
            </w:r>
          </w:p>
        </w:tc>
        <w:tc>
          <w:tcPr>
            <w:tcW w:w="1537" w:type="dxa"/>
          </w:tcPr>
          <w:p w:rsidR="000A501B" w:rsidRPr="00762B6F" w:rsidRDefault="000A501B" w:rsidP="00762B6F">
            <w:pPr>
              <w:ind w:firstLine="422"/>
              <w:jc w:val="center"/>
              <w:rPr>
                <w:rFonts w:ascii="新宋体" w:eastAsia="新宋体" w:hAnsi="新宋体" w:cs="Arial"/>
                <w:b/>
                <w:bCs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b/>
                <w:bCs/>
                <w:szCs w:val="21"/>
              </w:rPr>
              <w:t>单位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工作电流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2.5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3.1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A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阈值电流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0.</w:t>
            </w: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55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0.60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A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斜率效率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0.6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0.8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W/A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工作温度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25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ºC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工作电压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2.2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2.</w:t>
            </w: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4</w:t>
            </w: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V</w:t>
            </w:r>
          </w:p>
        </w:tc>
      </w:tr>
      <w:tr w:rsidR="00C443E2" w:rsidRPr="00762B6F" w:rsidTr="00762B6F">
        <w:tc>
          <w:tcPr>
            <w:tcW w:w="2286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 w:hint="eastAsia"/>
                <w:color w:val="000000"/>
                <w:szCs w:val="21"/>
              </w:rPr>
              <w:t>波长温度系数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>0.3</w:t>
            </w:r>
          </w:p>
        </w:tc>
        <w:tc>
          <w:tcPr>
            <w:tcW w:w="1451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C443E2" w:rsidRPr="00762B6F" w:rsidRDefault="00C443E2" w:rsidP="00762B6F">
            <w:pPr>
              <w:widowControl/>
              <w:autoSpaceDE w:val="0"/>
              <w:autoSpaceDN w:val="0"/>
              <w:adjustRightInd w:val="0"/>
              <w:ind w:firstLine="420"/>
              <w:jc w:val="center"/>
              <w:rPr>
                <w:rFonts w:ascii="新宋体" w:eastAsia="新宋体" w:hAnsi="新宋体" w:cs="Arial"/>
                <w:color w:val="000000"/>
                <w:szCs w:val="21"/>
              </w:rPr>
            </w:pPr>
            <w:r w:rsidRPr="00762B6F">
              <w:rPr>
                <w:rFonts w:ascii="新宋体" w:eastAsia="新宋体" w:hAnsi="新宋体" w:cs="Arial"/>
                <w:color w:val="000000"/>
                <w:szCs w:val="21"/>
              </w:rPr>
              <w:t xml:space="preserve"> nm/ºC</w:t>
            </w:r>
          </w:p>
        </w:tc>
      </w:tr>
    </w:tbl>
    <w:p w:rsidR="00C443E2" w:rsidRDefault="00C443E2" w:rsidP="00C443E2">
      <w:pPr>
        <w:spacing w:line="360" w:lineRule="auto"/>
        <w:ind w:left="465" w:firstLineChars="0" w:firstLine="0"/>
        <w:rPr>
          <w:b/>
          <w:bCs/>
          <w:color w:val="000000"/>
          <w:sz w:val="24"/>
        </w:rPr>
      </w:pPr>
    </w:p>
    <w:p w:rsidR="000A501B" w:rsidRDefault="000A501B" w:rsidP="00C443E2">
      <w:pPr>
        <w:spacing w:line="360" w:lineRule="auto"/>
        <w:ind w:left="465" w:firstLineChars="0" w:firstLine="0"/>
        <w:rPr>
          <w:b/>
          <w:bCs/>
          <w:color w:val="000000"/>
          <w:sz w:val="24"/>
        </w:rPr>
      </w:pPr>
    </w:p>
    <w:p w:rsidR="00AA794A" w:rsidRDefault="00AA794A" w:rsidP="00C443E2">
      <w:pPr>
        <w:spacing w:line="360" w:lineRule="auto"/>
        <w:ind w:left="465" w:firstLineChars="0" w:firstLine="0"/>
        <w:rPr>
          <w:b/>
          <w:bCs/>
          <w:color w:val="000000"/>
          <w:sz w:val="24"/>
        </w:rPr>
      </w:pPr>
    </w:p>
    <w:p w:rsidR="000A501B" w:rsidRDefault="000A501B" w:rsidP="00C443E2">
      <w:pPr>
        <w:spacing w:line="360" w:lineRule="auto"/>
        <w:ind w:left="465" w:firstLineChars="0" w:firstLine="0"/>
        <w:rPr>
          <w:b/>
          <w:bCs/>
          <w:color w:val="000000"/>
          <w:sz w:val="24"/>
        </w:rPr>
      </w:pPr>
    </w:p>
    <w:p w:rsidR="0054686E" w:rsidRDefault="00C443E2" w:rsidP="0054686E">
      <w:pPr>
        <w:numPr>
          <w:ilvl w:val="0"/>
          <w:numId w:val="14"/>
        </w:numPr>
        <w:spacing w:line="360" w:lineRule="auto"/>
        <w:ind w:firstLineChars="0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外形尺寸</w:t>
      </w:r>
    </w:p>
    <w:p w:rsidR="00C443E2" w:rsidRDefault="00666A25" w:rsidP="000A501B">
      <w:pPr>
        <w:pStyle w:val="ad"/>
      </w:pPr>
      <w:r>
        <w:lastRenderedPageBreak/>
        <w:pict>
          <v:shape id="_x0000_i1025" type="#_x0000_t75" style="width:405pt;height:197.4pt">
            <v:imagedata r:id="rId9" o:title=""/>
          </v:shape>
        </w:pict>
      </w:r>
    </w:p>
    <w:p w:rsidR="000A501B" w:rsidRPr="000A501B" w:rsidRDefault="000A501B" w:rsidP="000A501B">
      <w:pPr>
        <w:pStyle w:val="ad"/>
        <w:ind w:firstLine="422"/>
        <w:jc w:val="center"/>
        <w:rPr>
          <w:b/>
          <w:bCs/>
          <w:color w:val="000000"/>
          <w:szCs w:val="21"/>
        </w:rPr>
      </w:pPr>
    </w:p>
    <w:p w:rsidR="00603A52" w:rsidRDefault="00AA794A" w:rsidP="00AA794A">
      <w:pPr>
        <w:spacing w:line="360" w:lineRule="auto"/>
        <w:ind w:firstLineChars="350" w:firstLine="843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管脚</w:t>
      </w:r>
      <w:r>
        <w:rPr>
          <w:rFonts w:eastAsia="楷体_GB2312" w:hint="eastAsia"/>
          <w:b/>
          <w:sz w:val="24"/>
        </w:rPr>
        <w:t>1</w:t>
      </w:r>
      <w:r>
        <w:rPr>
          <w:rFonts w:eastAsia="楷体_GB2312" w:hint="eastAsia"/>
          <w:b/>
          <w:sz w:val="24"/>
        </w:rPr>
        <w:t>接外壳</w:t>
      </w:r>
    </w:p>
    <w:p w:rsidR="00603A52" w:rsidRPr="00603A52" w:rsidRDefault="00603A52" w:rsidP="00603A52">
      <w:pPr>
        <w:spacing w:line="360" w:lineRule="auto"/>
        <w:ind w:firstLineChars="0"/>
        <w:rPr>
          <w:rFonts w:eastAsia="楷体_GB2312"/>
          <w:b/>
          <w:sz w:val="24"/>
        </w:rPr>
      </w:pPr>
    </w:p>
    <w:p w:rsidR="00603A52" w:rsidRPr="00603A52" w:rsidRDefault="00603A52" w:rsidP="00603A52">
      <w:pPr>
        <w:spacing w:line="360" w:lineRule="auto"/>
        <w:ind w:left="105" w:firstLineChars="0" w:firstLine="0"/>
        <w:rPr>
          <w:rFonts w:eastAsia="楷体_GB2312"/>
          <w:b/>
          <w:sz w:val="24"/>
        </w:rPr>
      </w:pPr>
    </w:p>
    <w:p w:rsidR="0054686E" w:rsidRPr="00C443E2" w:rsidRDefault="00C443E2" w:rsidP="0054686E">
      <w:pPr>
        <w:numPr>
          <w:ilvl w:val="0"/>
          <w:numId w:val="14"/>
        </w:numPr>
        <w:spacing w:line="360" w:lineRule="auto"/>
        <w:ind w:left="105" w:firstLineChars="0" w:firstLine="0"/>
        <w:rPr>
          <w:rFonts w:eastAsia="楷体_GB2312"/>
          <w:b/>
          <w:sz w:val="24"/>
        </w:rPr>
      </w:pPr>
      <w:r w:rsidRPr="00C443E2">
        <w:rPr>
          <w:rFonts w:hint="eastAsia"/>
          <w:b/>
          <w:bCs/>
          <w:color w:val="000000"/>
          <w:sz w:val="24"/>
        </w:rPr>
        <w:t>注意事项</w:t>
      </w:r>
    </w:p>
    <w:p w:rsidR="00C443E2" w:rsidRPr="00B83FD5" w:rsidRDefault="00C443E2" w:rsidP="00B83FD5">
      <w:pPr>
        <w:pStyle w:val="a6"/>
        <w:numPr>
          <w:ilvl w:val="0"/>
          <w:numId w:val="23"/>
        </w:numPr>
        <w:ind w:firstLineChars="0"/>
        <w:jc w:val="left"/>
        <w:rPr>
          <w:rFonts w:ascii="宋体" w:eastAsia="宋体" w:hAnsi="宋体"/>
          <w:b w:val="0"/>
          <w:bCs w:val="0"/>
          <w:color w:val="000000"/>
          <w:sz w:val="21"/>
          <w:szCs w:val="21"/>
        </w:rPr>
      </w:pPr>
      <w:r w:rsidRPr="00B83FD5">
        <w:rPr>
          <w:rFonts w:ascii="宋体" w:eastAsia="宋体" w:hAnsi="宋体" w:hint="eastAsia"/>
          <w:b w:val="0"/>
          <w:bCs w:val="0"/>
          <w:color w:val="000000"/>
          <w:sz w:val="21"/>
          <w:szCs w:val="21"/>
        </w:rPr>
        <w:t>激光器工作时，避免激光照射眼睛和皮肤。</w:t>
      </w:r>
    </w:p>
    <w:p w:rsidR="00C443E2" w:rsidRPr="00B83FD5" w:rsidRDefault="00C443E2" w:rsidP="00B83FD5">
      <w:pPr>
        <w:pStyle w:val="a6"/>
        <w:numPr>
          <w:ilvl w:val="0"/>
          <w:numId w:val="23"/>
        </w:numPr>
        <w:ind w:firstLineChars="0"/>
        <w:jc w:val="left"/>
        <w:rPr>
          <w:rFonts w:ascii="宋体" w:eastAsia="宋体" w:hAnsi="宋体"/>
          <w:b w:val="0"/>
          <w:bCs w:val="0"/>
          <w:color w:val="000000"/>
          <w:sz w:val="21"/>
          <w:szCs w:val="21"/>
        </w:rPr>
      </w:pPr>
      <w:r w:rsidRPr="00B83FD5">
        <w:rPr>
          <w:rFonts w:ascii="宋体" w:eastAsia="宋体" w:hAnsi="宋体" w:hint="eastAsia"/>
          <w:b w:val="0"/>
          <w:bCs w:val="0"/>
          <w:color w:val="000000"/>
          <w:sz w:val="21"/>
          <w:szCs w:val="21"/>
        </w:rPr>
        <w:t>运输、储存、使用时必须采取防静电措施。</w:t>
      </w:r>
    </w:p>
    <w:p w:rsidR="00C443E2" w:rsidRPr="00B83FD5" w:rsidRDefault="00C443E2" w:rsidP="00B83FD5">
      <w:pPr>
        <w:pStyle w:val="a6"/>
        <w:numPr>
          <w:ilvl w:val="0"/>
          <w:numId w:val="23"/>
        </w:numPr>
        <w:ind w:firstLineChars="0"/>
        <w:jc w:val="left"/>
        <w:rPr>
          <w:rFonts w:ascii="宋体" w:eastAsia="宋体" w:hAnsi="宋体"/>
          <w:b w:val="0"/>
          <w:bCs w:val="0"/>
          <w:color w:val="000000"/>
          <w:sz w:val="21"/>
          <w:szCs w:val="21"/>
        </w:rPr>
      </w:pPr>
      <w:r w:rsidRPr="00B83FD5">
        <w:rPr>
          <w:rFonts w:ascii="宋体" w:eastAsia="宋体" w:hAnsi="宋体" w:hint="eastAsia"/>
          <w:b w:val="0"/>
          <w:bCs w:val="0"/>
          <w:color w:val="000000"/>
          <w:sz w:val="21"/>
          <w:szCs w:val="21"/>
        </w:rPr>
        <w:t>使用恒流电源，工作时避免浪涌。</w:t>
      </w:r>
    </w:p>
    <w:p w:rsidR="00C443E2" w:rsidRPr="00B83FD5" w:rsidRDefault="00C443E2" w:rsidP="00B83FD5">
      <w:pPr>
        <w:pStyle w:val="a6"/>
        <w:numPr>
          <w:ilvl w:val="0"/>
          <w:numId w:val="23"/>
        </w:numPr>
        <w:ind w:firstLineChars="0"/>
        <w:jc w:val="left"/>
        <w:rPr>
          <w:rFonts w:ascii="宋体" w:eastAsia="宋体" w:hAnsi="宋体"/>
          <w:b w:val="0"/>
          <w:bCs w:val="0"/>
          <w:color w:val="000000"/>
          <w:sz w:val="21"/>
          <w:szCs w:val="21"/>
        </w:rPr>
      </w:pPr>
      <w:r w:rsidRPr="00B83FD5">
        <w:rPr>
          <w:rFonts w:ascii="宋体" w:eastAsia="宋体" w:hAnsi="宋体" w:hint="eastAsia"/>
          <w:b w:val="0"/>
          <w:bCs w:val="0"/>
          <w:color w:val="000000"/>
          <w:sz w:val="21"/>
          <w:szCs w:val="21"/>
        </w:rPr>
        <w:t>应在额定电流、额定功率下使用。</w:t>
      </w:r>
    </w:p>
    <w:p w:rsidR="00C443E2" w:rsidRPr="00B83FD5" w:rsidRDefault="00C443E2" w:rsidP="00B83FD5">
      <w:pPr>
        <w:pStyle w:val="a6"/>
        <w:numPr>
          <w:ilvl w:val="0"/>
          <w:numId w:val="23"/>
        </w:numPr>
        <w:ind w:firstLineChars="0"/>
        <w:jc w:val="left"/>
        <w:rPr>
          <w:rFonts w:ascii="宋体" w:eastAsia="宋体" w:hAnsi="宋体"/>
          <w:b w:val="0"/>
          <w:bCs w:val="0"/>
          <w:color w:val="000000"/>
          <w:sz w:val="21"/>
          <w:szCs w:val="21"/>
        </w:rPr>
      </w:pPr>
      <w:r w:rsidRPr="00B83FD5">
        <w:rPr>
          <w:rFonts w:ascii="宋体" w:eastAsia="宋体" w:hAnsi="宋体" w:hint="eastAsia"/>
          <w:b w:val="0"/>
          <w:bCs w:val="0"/>
          <w:color w:val="000000"/>
          <w:sz w:val="21"/>
          <w:szCs w:val="21"/>
        </w:rPr>
        <w:t>激光器工作时需保证良好散热。</w:t>
      </w:r>
    </w:p>
    <w:p w:rsidR="00FF76E7" w:rsidRPr="00C443E2" w:rsidRDefault="00FF76E7" w:rsidP="00C443E2">
      <w:pPr>
        <w:autoSpaceDE w:val="0"/>
        <w:autoSpaceDN w:val="0"/>
        <w:adjustRightInd w:val="0"/>
        <w:ind w:left="840" w:firstLineChars="0" w:firstLine="0"/>
        <w:rPr>
          <w:rFonts w:ascii="宋体" w:hAnsi="Wingdings-Regular" w:cs="宋体"/>
          <w:color w:val="000000"/>
          <w:szCs w:val="21"/>
        </w:rPr>
      </w:pPr>
    </w:p>
    <w:sectPr w:rsidR="00FF76E7" w:rsidRPr="00C443E2" w:rsidSect="0021767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77" w:right="1021" w:bottom="1402" w:left="1418" w:header="680" w:footer="48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C0" w:rsidRDefault="006728C0" w:rsidP="006741E6">
      <w:pPr>
        <w:ind w:firstLine="420"/>
      </w:pPr>
      <w:r>
        <w:separator/>
      </w:r>
    </w:p>
  </w:endnote>
  <w:endnote w:type="continuationSeparator" w:id="0">
    <w:p w:rsidR="006728C0" w:rsidRDefault="006728C0" w:rsidP="006741E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7E" w:rsidRPr="00045037" w:rsidRDefault="00F70FBC" w:rsidP="00045037">
    <w:pPr>
      <w:pStyle w:val="aa"/>
      <w:spacing w:line="240" w:lineRule="exact"/>
    </w:pPr>
    <w:r>
      <w:rPr>
        <w:rFonts w:hint="eastAsia"/>
      </w:rPr>
      <w:t>深圳市南山区西丽留仙大道</w:t>
    </w:r>
    <w:r>
      <w:rPr>
        <w:rFonts w:hint="eastAsia"/>
      </w:rPr>
      <w:t>1183</w:t>
    </w:r>
    <w:r>
      <w:rPr>
        <w:rFonts w:hint="eastAsia"/>
      </w:rPr>
      <w:t>号</w:t>
    </w:r>
    <w:r w:rsidR="00AA794A">
      <w:rPr>
        <w:rFonts w:hint="eastAsia"/>
      </w:rPr>
      <w:t>南山云谷南风楼</w:t>
    </w:r>
    <w:r w:rsidR="00AA794A">
      <w:rPr>
        <w:rFonts w:hint="eastAsia"/>
      </w:rPr>
      <w:t>A</w:t>
    </w:r>
    <w:r w:rsidR="00AA794A">
      <w:rPr>
        <w:rFonts w:hint="eastAsia"/>
      </w:rPr>
      <w:t>座</w:t>
    </w:r>
    <w:r>
      <w:rPr>
        <w:rFonts w:hint="eastAsia"/>
      </w:rPr>
      <w:t>3</w:t>
    </w:r>
    <w:r>
      <w:rPr>
        <w:rFonts w:hint="eastAsia"/>
      </w:rPr>
      <w:t>楼</w:t>
    </w:r>
    <w:r w:rsidR="0021767E" w:rsidRPr="00045037">
      <w:tab/>
      <w:t xml:space="preserve">  </w:t>
    </w:r>
  </w:p>
  <w:p w:rsidR="0021767E" w:rsidRPr="00045037" w:rsidRDefault="00F70FBC" w:rsidP="00045037">
    <w:pPr>
      <w:pStyle w:val="aa"/>
      <w:spacing w:line="240" w:lineRule="exact"/>
    </w:pPr>
    <w:r>
      <w:rPr>
        <w:rFonts w:hint="eastAsia"/>
      </w:rPr>
      <w:t>电话</w:t>
    </w:r>
    <w:r w:rsidR="00045037">
      <w:rPr>
        <w:rFonts w:hint="eastAsia"/>
      </w:rPr>
      <w:t xml:space="preserve">: </w:t>
    </w:r>
    <w:r w:rsidR="00666A25">
      <w:t>0755-2689143</w:t>
    </w:r>
    <w:r w:rsidR="00666A25">
      <w:rPr>
        <w:rFonts w:hint="eastAsia"/>
      </w:rPr>
      <w:t>1</w:t>
    </w:r>
    <w:r w:rsidR="0021767E" w:rsidRPr="00045037">
      <w:t xml:space="preserve"> </w:t>
    </w:r>
    <w:r w:rsidR="00045037">
      <w:rPr>
        <w:rFonts w:hint="eastAsia"/>
      </w:rPr>
      <w:t xml:space="preserve">  </w:t>
    </w:r>
    <w:r>
      <w:rPr>
        <w:rFonts w:hint="eastAsia"/>
      </w:rPr>
      <w:t>传真</w:t>
    </w:r>
    <w:r w:rsidR="00045037">
      <w:rPr>
        <w:rFonts w:hint="eastAsia"/>
      </w:rPr>
      <w:t xml:space="preserve">: </w:t>
    </w:r>
    <w:r w:rsidR="0021767E" w:rsidRPr="00045037">
      <w:t>0755-26891421</w:t>
    </w:r>
  </w:p>
  <w:p w:rsidR="0021767E" w:rsidRPr="004F4F18" w:rsidRDefault="00666A25" w:rsidP="00045037">
    <w:pPr>
      <w:pStyle w:val="aa"/>
      <w:spacing w:line="240" w:lineRule="exact"/>
    </w:pPr>
    <w:r>
      <w:t>http://www.</w:t>
    </w:r>
    <w:r>
      <w:rPr>
        <w:rFonts w:hint="eastAsia"/>
      </w:rPr>
      <w:t>senserun</w:t>
    </w:r>
    <w:r w:rsidR="00C217A0" w:rsidRPr="00045037">
      <w:t xml:space="preserve">.com.cn             </w:t>
    </w:r>
    <w:r w:rsidR="00C217A0" w:rsidRPr="004F4F18">
      <w:t xml:space="preserve">                                </w:t>
    </w:r>
    <w:r w:rsidR="00C217A0" w:rsidRPr="004F4F18">
      <w:t>第</w:t>
    </w:r>
    <w:r w:rsidR="00C217A0" w:rsidRPr="004F4F18">
      <w:t xml:space="preserve"> </w:t>
    </w:r>
    <w:fldSimple w:instr=" PAGE ">
      <w:r w:rsidR="00E82DFD">
        <w:rPr>
          <w:noProof/>
        </w:rPr>
        <w:t>1</w:t>
      </w:r>
    </w:fldSimple>
    <w:r w:rsidR="00C217A0" w:rsidRPr="004F4F18">
      <w:t xml:space="preserve"> </w:t>
    </w:r>
    <w:r w:rsidR="00C217A0" w:rsidRPr="004F4F18">
      <w:t>页</w:t>
    </w:r>
    <w:r w:rsidR="00C217A0" w:rsidRPr="004F4F18">
      <w:t xml:space="preserve"> </w:t>
    </w:r>
    <w:r w:rsidR="00C217A0" w:rsidRPr="004F4F18">
      <w:t>共</w:t>
    </w:r>
    <w:r w:rsidR="00C217A0" w:rsidRPr="004F4F18">
      <w:t xml:space="preserve"> </w:t>
    </w:r>
    <w:fldSimple w:instr=" NUMPAGES ">
      <w:r w:rsidR="00E82DFD">
        <w:rPr>
          <w:noProof/>
        </w:rPr>
        <w:t>2</w:t>
      </w:r>
    </w:fldSimple>
    <w:r w:rsidR="00C217A0" w:rsidRPr="004F4F18">
      <w:t xml:space="preserve"> </w:t>
    </w:r>
    <w:r w:rsidR="00C217A0" w:rsidRPr="004F4F18">
      <w:t>页</w:t>
    </w:r>
  </w:p>
  <w:p w:rsidR="007C7950" w:rsidRPr="004F4F18" w:rsidRDefault="007C7950" w:rsidP="000450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C0" w:rsidRDefault="006728C0" w:rsidP="006741E6">
      <w:pPr>
        <w:ind w:firstLine="420"/>
      </w:pPr>
      <w:r>
        <w:separator/>
      </w:r>
    </w:p>
  </w:footnote>
  <w:footnote w:type="continuationSeparator" w:id="0">
    <w:p w:rsidR="006728C0" w:rsidRDefault="006728C0" w:rsidP="006741E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D" w:rsidRDefault="004435BD" w:rsidP="006741E6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BC" w:rsidRPr="00F70FBC" w:rsidRDefault="00666A25" w:rsidP="00666A25">
    <w:pPr>
      <w:pStyle w:val="a9"/>
      <w:tabs>
        <w:tab w:val="clear" w:pos="4153"/>
      </w:tabs>
      <w:ind w:firstLineChars="405" w:firstLine="1789"/>
      <w:jc w:val="both"/>
      <w:rPr>
        <w:bCs/>
        <w:sz w:val="30"/>
        <w:szCs w:val="30"/>
      </w:rPr>
    </w:pPr>
    <w:r w:rsidRPr="00666A25">
      <w:rPr>
        <w:rFonts w:eastAsia="黑体" w:hint="eastAsia"/>
        <w:b/>
        <w:color w:val="1F497D" w:themeColor="text2"/>
        <w:sz w:val="44"/>
        <w:szCs w:val="36"/>
      </w:rPr>
      <w:t>S</w:t>
    </w:r>
    <w:r w:rsidRPr="00666A25">
      <w:rPr>
        <w:rFonts w:eastAsia="黑体" w:hint="eastAsia"/>
        <w:b/>
        <w:color w:val="C0504D" w:themeColor="accent2"/>
        <w:sz w:val="44"/>
        <w:szCs w:val="36"/>
      </w:rPr>
      <w:t>R</w:t>
    </w:r>
    <w:r w:rsidR="00F70FBC">
      <w:rPr>
        <w:rFonts w:eastAsia="黑体" w:hint="eastAsia"/>
        <w:b/>
        <w:sz w:val="36"/>
        <w:szCs w:val="36"/>
      </w:rPr>
      <w:t>深圳市</w:t>
    </w:r>
    <w:r>
      <w:rPr>
        <w:rFonts w:eastAsia="黑体" w:hint="eastAsia"/>
        <w:b/>
        <w:sz w:val="36"/>
        <w:szCs w:val="36"/>
      </w:rPr>
      <w:t>新思云科技</w:t>
    </w:r>
    <w:r w:rsidR="00F70FBC">
      <w:rPr>
        <w:rFonts w:eastAsia="黑体" w:hint="eastAsia"/>
        <w:b/>
        <w:sz w:val="36"/>
        <w:szCs w:val="36"/>
      </w:rPr>
      <w:t>有限公司</w:t>
    </w:r>
  </w:p>
  <w:p w:rsidR="00262F55" w:rsidRPr="004B1E8D" w:rsidRDefault="00262F55" w:rsidP="00262F55">
    <w:pPr>
      <w:pStyle w:val="a9"/>
      <w:pBdr>
        <w:bottom w:val="none" w:sz="0" w:space="0" w:color="auto"/>
      </w:pBdr>
      <w:tabs>
        <w:tab w:val="clear" w:pos="4153"/>
      </w:tabs>
      <w:ind w:firstLineChars="0" w:firstLine="0"/>
      <w:jc w:val="both"/>
      <w:rPr>
        <w:rFonts w:ascii="楷体_GB2312" w:eastAsia="楷体_GB2312" w:hAnsi="宋体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D" w:rsidRDefault="004435BD" w:rsidP="004435BD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168"/>
    <w:multiLevelType w:val="multilevel"/>
    <w:tmpl w:val="DE2CD7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7E74EE3"/>
    <w:multiLevelType w:val="hybridMultilevel"/>
    <w:tmpl w:val="8D90759C"/>
    <w:lvl w:ilvl="0" w:tplc="5344BFBE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597DC8"/>
    <w:multiLevelType w:val="multilevel"/>
    <w:tmpl w:val="C052BF30"/>
    <w:lvl w:ilvl="0">
      <w:start w:val="1"/>
      <w:numFmt w:val="decimal"/>
      <w:suff w:val="space"/>
      <w:lvlText w:val="%1. "/>
      <w:lvlJc w:val="left"/>
      <w:pPr>
        <w:ind w:left="198" w:hanging="425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765" w:hanging="567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1512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474" w:hanging="680"/>
      </w:pPr>
      <w:rPr>
        <w:rFonts w:hint="eastAsia"/>
      </w:rPr>
    </w:lvl>
    <w:lvl w:ilvl="4">
      <w:start w:val="1"/>
      <w:numFmt w:val="decimal"/>
      <w:suff w:val="space"/>
      <w:lvlText w:val="%5) "/>
      <w:lvlJc w:val="left"/>
      <w:pPr>
        <w:ind w:left="2324" w:hanging="850"/>
      </w:pPr>
      <w:rPr>
        <w:rFonts w:hint="eastAsia"/>
      </w:rPr>
    </w:lvl>
    <w:lvl w:ilvl="5">
      <w:start w:val="1"/>
      <w:numFmt w:val="lowerLetter"/>
      <w:suff w:val="space"/>
      <w:lvlText w:val="%6) "/>
      <w:lvlJc w:val="left"/>
      <w:pPr>
        <w:ind w:left="303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64"/>
        </w:tabs>
        <w:ind w:left="360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49"/>
        </w:tabs>
        <w:ind w:left="416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75"/>
        </w:tabs>
        <w:ind w:left="4875" w:hanging="1700"/>
      </w:pPr>
      <w:rPr>
        <w:rFonts w:hint="eastAsia"/>
      </w:rPr>
    </w:lvl>
  </w:abstractNum>
  <w:abstractNum w:abstractNumId="3">
    <w:nsid w:val="13804FEF"/>
    <w:multiLevelType w:val="hybridMultilevel"/>
    <w:tmpl w:val="B65211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D5622ED"/>
    <w:multiLevelType w:val="hybridMultilevel"/>
    <w:tmpl w:val="1586127C"/>
    <w:lvl w:ilvl="0" w:tplc="95D69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DF611E6"/>
    <w:multiLevelType w:val="multilevel"/>
    <w:tmpl w:val="A2785E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BAB6C85"/>
    <w:multiLevelType w:val="hybridMultilevel"/>
    <w:tmpl w:val="6C2C2EE6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>
    <w:nsid w:val="2BF91CEC"/>
    <w:multiLevelType w:val="hybridMultilevel"/>
    <w:tmpl w:val="A4CCA686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>
    <w:nsid w:val="3048776A"/>
    <w:multiLevelType w:val="hybridMultilevel"/>
    <w:tmpl w:val="C9F0717C"/>
    <w:lvl w:ilvl="0" w:tplc="95D69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97E65B4"/>
    <w:multiLevelType w:val="hybridMultilevel"/>
    <w:tmpl w:val="3F1EC008"/>
    <w:lvl w:ilvl="0" w:tplc="981279F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0">
    <w:nsid w:val="447F0FC7"/>
    <w:multiLevelType w:val="hybridMultilevel"/>
    <w:tmpl w:val="8976F0E0"/>
    <w:lvl w:ilvl="0" w:tplc="52120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7CF03A3"/>
    <w:multiLevelType w:val="hybridMultilevel"/>
    <w:tmpl w:val="BA90A086"/>
    <w:lvl w:ilvl="0" w:tplc="95D69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1626453"/>
    <w:multiLevelType w:val="hybridMultilevel"/>
    <w:tmpl w:val="13969DE4"/>
    <w:lvl w:ilvl="0" w:tplc="0A18A4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9817AB1"/>
    <w:multiLevelType w:val="hybridMultilevel"/>
    <w:tmpl w:val="67C0A4C8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4">
    <w:nsid w:val="59C242ED"/>
    <w:multiLevelType w:val="hybridMultilevel"/>
    <w:tmpl w:val="CEECAE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DAC65C5"/>
    <w:multiLevelType w:val="hybridMultilevel"/>
    <w:tmpl w:val="EFEA851E"/>
    <w:lvl w:ilvl="0" w:tplc="95D69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0AB4C19"/>
    <w:multiLevelType w:val="multilevel"/>
    <w:tmpl w:val="DE2CD7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5682403"/>
    <w:multiLevelType w:val="hybridMultilevel"/>
    <w:tmpl w:val="83A4909E"/>
    <w:lvl w:ilvl="0" w:tplc="95D69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23526F3"/>
    <w:multiLevelType w:val="multilevel"/>
    <w:tmpl w:val="8A02F334"/>
    <w:lvl w:ilvl="0">
      <w:start w:val="1"/>
      <w:numFmt w:val="decimal"/>
      <w:suff w:val="space"/>
      <w:lvlText w:val="%1. "/>
      <w:lvlJc w:val="left"/>
      <w:pPr>
        <w:ind w:left="198" w:hanging="425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765" w:hanging="567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1512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474" w:hanging="680"/>
      </w:pPr>
      <w:rPr>
        <w:rFonts w:hint="eastAsia"/>
      </w:rPr>
    </w:lvl>
    <w:lvl w:ilvl="4">
      <w:start w:val="1"/>
      <w:numFmt w:val="decimal"/>
      <w:suff w:val="space"/>
      <w:lvlText w:val="%5) "/>
      <w:lvlJc w:val="left"/>
      <w:pPr>
        <w:ind w:left="2324" w:hanging="850"/>
      </w:pPr>
      <w:rPr>
        <w:rFonts w:hint="eastAsia"/>
      </w:rPr>
    </w:lvl>
    <w:lvl w:ilvl="5">
      <w:start w:val="1"/>
      <w:numFmt w:val="lowerLetter"/>
      <w:suff w:val="space"/>
      <w:lvlText w:val="%6) "/>
      <w:lvlJc w:val="left"/>
      <w:pPr>
        <w:ind w:left="303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64"/>
        </w:tabs>
        <w:ind w:left="360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49"/>
        </w:tabs>
        <w:ind w:left="416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75"/>
        </w:tabs>
        <w:ind w:left="4875" w:hanging="1700"/>
      </w:pPr>
      <w:rPr>
        <w:rFonts w:hint="eastAsia"/>
      </w:rPr>
    </w:lvl>
  </w:abstractNum>
  <w:abstractNum w:abstractNumId="19">
    <w:nsid w:val="739022C1"/>
    <w:multiLevelType w:val="hybridMultilevel"/>
    <w:tmpl w:val="202221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3DB5DAC"/>
    <w:multiLevelType w:val="hybridMultilevel"/>
    <w:tmpl w:val="BA3C0E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6A314D5"/>
    <w:multiLevelType w:val="multilevel"/>
    <w:tmpl w:val="35FA1A00"/>
    <w:lvl w:ilvl="0">
      <w:start w:val="1"/>
      <w:numFmt w:val="decimal"/>
      <w:pStyle w:val="a"/>
      <w:lvlText w:val="图 %1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1"/>
  </w:num>
  <w:num w:numId="3">
    <w:abstractNumId w:val="16"/>
    <w:lvlOverride w:ilvl="0">
      <w:startOverride w:val="3"/>
    </w:lvlOverride>
    <w:lvlOverride w:ilvl="1">
      <w:startOverride w:val="5"/>
    </w:lvlOverride>
    <w:lvlOverride w:ilvl="2">
      <w:startOverride w:val="2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20"/>
  </w:num>
  <w:num w:numId="18">
    <w:abstractNumId w:val="19"/>
  </w:num>
  <w:num w:numId="19">
    <w:abstractNumId w:val="14"/>
  </w:num>
  <w:num w:numId="20">
    <w:abstractNumId w:val="5"/>
  </w:num>
  <w:num w:numId="21">
    <w:abstractNumId w:val="7"/>
  </w:num>
  <w:num w:numId="22">
    <w:abstractNumId w:val="13"/>
  </w:num>
  <w:num w:numId="23">
    <w:abstractNumId w:val="6"/>
  </w:num>
  <w:num w:numId="2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linkStyles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8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8C"/>
    <w:rsid w:val="0002235E"/>
    <w:rsid w:val="00035B6C"/>
    <w:rsid w:val="00041754"/>
    <w:rsid w:val="00042F8A"/>
    <w:rsid w:val="00045037"/>
    <w:rsid w:val="00050C7D"/>
    <w:rsid w:val="000570CB"/>
    <w:rsid w:val="00060A01"/>
    <w:rsid w:val="000616C7"/>
    <w:rsid w:val="00061F8C"/>
    <w:rsid w:val="000641B2"/>
    <w:rsid w:val="00076340"/>
    <w:rsid w:val="00080CC3"/>
    <w:rsid w:val="000A0641"/>
    <w:rsid w:val="000A1C2F"/>
    <w:rsid w:val="000A501B"/>
    <w:rsid w:val="000B4CCD"/>
    <w:rsid w:val="000C0CF7"/>
    <w:rsid w:val="000C167D"/>
    <w:rsid w:val="000C5522"/>
    <w:rsid w:val="000E756F"/>
    <w:rsid w:val="000F07DB"/>
    <w:rsid w:val="000F2EFF"/>
    <w:rsid w:val="000F597F"/>
    <w:rsid w:val="0010089D"/>
    <w:rsid w:val="00103C86"/>
    <w:rsid w:val="0010459D"/>
    <w:rsid w:val="001071DE"/>
    <w:rsid w:val="00117DBE"/>
    <w:rsid w:val="00122B16"/>
    <w:rsid w:val="00125E0B"/>
    <w:rsid w:val="001347CA"/>
    <w:rsid w:val="00136611"/>
    <w:rsid w:val="001404AB"/>
    <w:rsid w:val="00147886"/>
    <w:rsid w:val="00151991"/>
    <w:rsid w:val="0017048E"/>
    <w:rsid w:val="00171707"/>
    <w:rsid w:val="0017622B"/>
    <w:rsid w:val="001765DC"/>
    <w:rsid w:val="00182BB7"/>
    <w:rsid w:val="001854E9"/>
    <w:rsid w:val="001857DF"/>
    <w:rsid w:val="00187B4D"/>
    <w:rsid w:val="00195641"/>
    <w:rsid w:val="00196FF5"/>
    <w:rsid w:val="00197CE0"/>
    <w:rsid w:val="001B3D7F"/>
    <w:rsid w:val="001B4854"/>
    <w:rsid w:val="001B6871"/>
    <w:rsid w:val="001C1605"/>
    <w:rsid w:val="001C55A1"/>
    <w:rsid w:val="001C5761"/>
    <w:rsid w:val="001D1E70"/>
    <w:rsid w:val="001E00E0"/>
    <w:rsid w:val="001F0638"/>
    <w:rsid w:val="002009B3"/>
    <w:rsid w:val="00200DA9"/>
    <w:rsid w:val="0020196F"/>
    <w:rsid w:val="0021767E"/>
    <w:rsid w:val="00220990"/>
    <w:rsid w:val="00223A8E"/>
    <w:rsid w:val="00235745"/>
    <w:rsid w:val="002366BE"/>
    <w:rsid w:val="00237381"/>
    <w:rsid w:val="00237A77"/>
    <w:rsid w:val="00253718"/>
    <w:rsid w:val="00262F55"/>
    <w:rsid w:val="002A18E6"/>
    <w:rsid w:val="002A329F"/>
    <w:rsid w:val="002C4478"/>
    <w:rsid w:val="002D21C3"/>
    <w:rsid w:val="002D7A9D"/>
    <w:rsid w:val="002E546E"/>
    <w:rsid w:val="002E54D5"/>
    <w:rsid w:val="002F0106"/>
    <w:rsid w:val="002F2475"/>
    <w:rsid w:val="002F649B"/>
    <w:rsid w:val="003004A1"/>
    <w:rsid w:val="0030546F"/>
    <w:rsid w:val="003073DC"/>
    <w:rsid w:val="00310C1B"/>
    <w:rsid w:val="0031543B"/>
    <w:rsid w:val="0032037A"/>
    <w:rsid w:val="003277FD"/>
    <w:rsid w:val="0034237E"/>
    <w:rsid w:val="003437B8"/>
    <w:rsid w:val="00346303"/>
    <w:rsid w:val="00353183"/>
    <w:rsid w:val="00360490"/>
    <w:rsid w:val="00367D84"/>
    <w:rsid w:val="00374B66"/>
    <w:rsid w:val="00397E4F"/>
    <w:rsid w:val="003A51A2"/>
    <w:rsid w:val="003B0389"/>
    <w:rsid w:val="003B0D53"/>
    <w:rsid w:val="003C4467"/>
    <w:rsid w:val="003C7FD1"/>
    <w:rsid w:val="003E3A4E"/>
    <w:rsid w:val="003F39EF"/>
    <w:rsid w:val="003F4679"/>
    <w:rsid w:val="00400D57"/>
    <w:rsid w:val="00406B3E"/>
    <w:rsid w:val="004115DB"/>
    <w:rsid w:val="00411F0C"/>
    <w:rsid w:val="004127EF"/>
    <w:rsid w:val="00414140"/>
    <w:rsid w:val="0042547C"/>
    <w:rsid w:val="00432B02"/>
    <w:rsid w:val="004435BD"/>
    <w:rsid w:val="004435EC"/>
    <w:rsid w:val="00443B53"/>
    <w:rsid w:val="00444127"/>
    <w:rsid w:val="00445742"/>
    <w:rsid w:val="00451258"/>
    <w:rsid w:val="00455D91"/>
    <w:rsid w:val="004668B9"/>
    <w:rsid w:val="00470B16"/>
    <w:rsid w:val="004764BD"/>
    <w:rsid w:val="00476922"/>
    <w:rsid w:val="00485310"/>
    <w:rsid w:val="004916DA"/>
    <w:rsid w:val="00493184"/>
    <w:rsid w:val="004933C5"/>
    <w:rsid w:val="004B0A77"/>
    <w:rsid w:val="004B1E8D"/>
    <w:rsid w:val="004B5D40"/>
    <w:rsid w:val="004C2F21"/>
    <w:rsid w:val="004C429D"/>
    <w:rsid w:val="004D0804"/>
    <w:rsid w:val="004D6FFD"/>
    <w:rsid w:val="004E15A3"/>
    <w:rsid w:val="004E6FC6"/>
    <w:rsid w:val="004E78AD"/>
    <w:rsid w:val="004F4959"/>
    <w:rsid w:val="004F4F18"/>
    <w:rsid w:val="004F5A87"/>
    <w:rsid w:val="004F678C"/>
    <w:rsid w:val="00511610"/>
    <w:rsid w:val="0051349C"/>
    <w:rsid w:val="0051715B"/>
    <w:rsid w:val="005173FA"/>
    <w:rsid w:val="00517679"/>
    <w:rsid w:val="005214F6"/>
    <w:rsid w:val="00524D73"/>
    <w:rsid w:val="005310DD"/>
    <w:rsid w:val="0053190C"/>
    <w:rsid w:val="00533930"/>
    <w:rsid w:val="005345DA"/>
    <w:rsid w:val="005379B9"/>
    <w:rsid w:val="005409EF"/>
    <w:rsid w:val="00540A6B"/>
    <w:rsid w:val="00540B64"/>
    <w:rsid w:val="0054686E"/>
    <w:rsid w:val="00547621"/>
    <w:rsid w:val="005477DC"/>
    <w:rsid w:val="005534D1"/>
    <w:rsid w:val="0055365A"/>
    <w:rsid w:val="005625A9"/>
    <w:rsid w:val="00564D5C"/>
    <w:rsid w:val="00571819"/>
    <w:rsid w:val="00574AFF"/>
    <w:rsid w:val="00586397"/>
    <w:rsid w:val="00587988"/>
    <w:rsid w:val="005C04CC"/>
    <w:rsid w:val="005C281D"/>
    <w:rsid w:val="005C4335"/>
    <w:rsid w:val="005C4D65"/>
    <w:rsid w:val="005C77AB"/>
    <w:rsid w:val="005C793B"/>
    <w:rsid w:val="005E03C4"/>
    <w:rsid w:val="005E1E8C"/>
    <w:rsid w:val="005F2E7F"/>
    <w:rsid w:val="00603A52"/>
    <w:rsid w:val="00604C2D"/>
    <w:rsid w:val="00605F6E"/>
    <w:rsid w:val="00622DF0"/>
    <w:rsid w:val="006230AF"/>
    <w:rsid w:val="006337B6"/>
    <w:rsid w:val="00644EE4"/>
    <w:rsid w:val="00666A25"/>
    <w:rsid w:val="00670040"/>
    <w:rsid w:val="006728C0"/>
    <w:rsid w:val="006741E6"/>
    <w:rsid w:val="00683A30"/>
    <w:rsid w:val="00683BA7"/>
    <w:rsid w:val="006850BE"/>
    <w:rsid w:val="006962DE"/>
    <w:rsid w:val="006A5612"/>
    <w:rsid w:val="006C6DC0"/>
    <w:rsid w:val="006D7564"/>
    <w:rsid w:val="0070136D"/>
    <w:rsid w:val="00716334"/>
    <w:rsid w:val="00720C7C"/>
    <w:rsid w:val="0073786F"/>
    <w:rsid w:val="0074093B"/>
    <w:rsid w:val="00746193"/>
    <w:rsid w:val="00747202"/>
    <w:rsid w:val="00757F26"/>
    <w:rsid w:val="00762B6F"/>
    <w:rsid w:val="00785D26"/>
    <w:rsid w:val="007B45EA"/>
    <w:rsid w:val="007C15FB"/>
    <w:rsid w:val="007C7950"/>
    <w:rsid w:val="007D3B04"/>
    <w:rsid w:val="007D41C3"/>
    <w:rsid w:val="007D6ECF"/>
    <w:rsid w:val="007E19D7"/>
    <w:rsid w:val="007E244E"/>
    <w:rsid w:val="007E7AF3"/>
    <w:rsid w:val="007E7DA7"/>
    <w:rsid w:val="007F4CCC"/>
    <w:rsid w:val="0080212A"/>
    <w:rsid w:val="008026B8"/>
    <w:rsid w:val="00802C26"/>
    <w:rsid w:val="008045B5"/>
    <w:rsid w:val="00804933"/>
    <w:rsid w:val="0080646E"/>
    <w:rsid w:val="00806660"/>
    <w:rsid w:val="008107C1"/>
    <w:rsid w:val="0081798E"/>
    <w:rsid w:val="00821C3B"/>
    <w:rsid w:val="00821DCB"/>
    <w:rsid w:val="00824840"/>
    <w:rsid w:val="00825FE9"/>
    <w:rsid w:val="00836500"/>
    <w:rsid w:val="008378F2"/>
    <w:rsid w:val="00851B10"/>
    <w:rsid w:val="00855159"/>
    <w:rsid w:val="008560BF"/>
    <w:rsid w:val="00864198"/>
    <w:rsid w:val="008705AC"/>
    <w:rsid w:val="00871E81"/>
    <w:rsid w:val="00877A53"/>
    <w:rsid w:val="00881431"/>
    <w:rsid w:val="00885EA4"/>
    <w:rsid w:val="00890764"/>
    <w:rsid w:val="008A1AFF"/>
    <w:rsid w:val="008A22BC"/>
    <w:rsid w:val="008C0EA2"/>
    <w:rsid w:val="008C265A"/>
    <w:rsid w:val="008C2F3F"/>
    <w:rsid w:val="008D257E"/>
    <w:rsid w:val="008F4256"/>
    <w:rsid w:val="00903A07"/>
    <w:rsid w:val="0091053C"/>
    <w:rsid w:val="00912B6F"/>
    <w:rsid w:val="00923B0C"/>
    <w:rsid w:val="00925A2F"/>
    <w:rsid w:val="00934D17"/>
    <w:rsid w:val="0093794C"/>
    <w:rsid w:val="009407F3"/>
    <w:rsid w:val="00944CB2"/>
    <w:rsid w:val="00946AA8"/>
    <w:rsid w:val="009755BF"/>
    <w:rsid w:val="00983AB2"/>
    <w:rsid w:val="0099487C"/>
    <w:rsid w:val="009949ED"/>
    <w:rsid w:val="009959B7"/>
    <w:rsid w:val="00997A2D"/>
    <w:rsid w:val="009A2C1A"/>
    <w:rsid w:val="009A5DBD"/>
    <w:rsid w:val="009C083C"/>
    <w:rsid w:val="009C238C"/>
    <w:rsid w:val="009C52A5"/>
    <w:rsid w:val="009E5B83"/>
    <w:rsid w:val="009F1320"/>
    <w:rsid w:val="00A00675"/>
    <w:rsid w:val="00A02FD2"/>
    <w:rsid w:val="00A03275"/>
    <w:rsid w:val="00A03972"/>
    <w:rsid w:val="00A0677E"/>
    <w:rsid w:val="00A069AC"/>
    <w:rsid w:val="00A12399"/>
    <w:rsid w:val="00A1544D"/>
    <w:rsid w:val="00A23BF4"/>
    <w:rsid w:val="00A32091"/>
    <w:rsid w:val="00A46D20"/>
    <w:rsid w:val="00A52BAF"/>
    <w:rsid w:val="00A52EE1"/>
    <w:rsid w:val="00A5328F"/>
    <w:rsid w:val="00A640EC"/>
    <w:rsid w:val="00A71FFF"/>
    <w:rsid w:val="00A72E29"/>
    <w:rsid w:val="00A84141"/>
    <w:rsid w:val="00A876B1"/>
    <w:rsid w:val="00AA1639"/>
    <w:rsid w:val="00AA794A"/>
    <w:rsid w:val="00AB42D3"/>
    <w:rsid w:val="00AC0604"/>
    <w:rsid w:val="00AC7897"/>
    <w:rsid w:val="00AD017B"/>
    <w:rsid w:val="00AE5E16"/>
    <w:rsid w:val="00AE79C9"/>
    <w:rsid w:val="00AF05BB"/>
    <w:rsid w:val="00B13FB2"/>
    <w:rsid w:val="00B1522E"/>
    <w:rsid w:val="00B16268"/>
    <w:rsid w:val="00B36C7F"/>
    <w:rsid w:val="00B45C2A"/>
    <w:rsid w:val="00B46853"/>
    <w:rsid w:val="00B50ABE"/>
    <w:rsid w:val="00B5199C"/>
    <w:rsid w:val="00B62AA9"/>
    <w:rsid w:val="00B63719"/>
    <w:rsid w:val="00B65629"/>
    <w:rsid w:val="00B81DC3"/>
    <w:rsid w:val="00B83FD5"/>
    <w:rsid w:val="00B8699A"/>
    <w:rsid w:val="00BA2EEF"/>
    <w:rsid w:val="00BB4AA2"/>
    <w:rsid w:val="00BC30EF"/>
    <w:rsid w:val="00BC31E2"/>
    <w:rsid w:val="00BC6714"/>
    <w:rsid w:val="00BC6D25"/>
    <w:rsid w:val="00BD220A"/>
    <w:rsid w:val="00BE2BB9"/>
    <w:rsid w:val="00C01456"/>
    <w:rsid w:val="00C039CA"/>
    <w:rsid w:val="00C05E37"/>
    <w:rsid w:val="00C06D87"/>
    <w:rsid w:val="00C071E7"/>
    <w:rsid w:val="00C142AF"/>
    <w:rsid w:val="00C17360"/>
    <w:rsid w:val="00C176FC"/>
    <w:rsid w:val="00C20632"/>
    <w:rsid w:val="00C217A0"/>
    <w:rsid w:val="00C25E98"/>
    <w:rsid w:val="00C30E91"/>
    <w:rsid w:val="00C42292"/>
    <w:rsid w:val="00C443E2"/>
    <w:rsid w:val="00C500B2"/>
    <w:rsid w:val="00C60962"/>
    <w:rsid w:val="00C60B4C"/>
    <w:rsid w:val="00C633FF"/>
    <w:rsid w:val="00C673F2"/>
    <w:rsid w:val="00C67924"/>
    <w:rsid w:val="00C910A4"/>
    <w:rsid w:val="00C9475A"/>
    <w:rsid w:val="00CA2CDD"/>
    <w:rsid w:val="00CA3EC9"/>
    <w:rsid w:val="00CA5C8E"/>
    <w:rsid w:val="00CA6536"/>
    <w:rsid w:val="00CB44FC"/>
    <w:rsid w:val="00CB5A26"/>
    <w:rsid w:val="00CB7513"/>
    <w:rsid w:val="00CE24B7"/>
    <w:rsid w:val="00CE75C9"/>
    <w:rsid w:val="00CF36B8"/>
    <w:rsid w:val="00D24475"/>
    <w:rsid w:val="00D31519"/>
    <w:rsid w:val="00D4660B"/>
    <w:rsid w:val="00D54A53"/>
    <w:rsid w:val="00D629D2"/>
    <w:rsid w:val="00D634E0"/>
    <w:rsid w:val="00D71C08"/>
    <w:rsid w:val="00D773F1"/>
    <w:rsid w:val="00D80B06"/>
    <w:rsid w:val="00D94770"/>
    <w:rsid w:val="00D971FF"/>
    <w:rsid w:val="00DB53DB"/>
    <w:rsid w:val="00DC0BFF"/>
    <w:rsid w:val="00DE2C7B"/>
    <w:rsid w:val="00DE4F50"/>
    <w:rsid w:val="00DE5596"/>
    <w:rsid w:val="00DE7A47"/>
    <w:rsid w:val="00DF37CD"/>
    <w:rsid w:val="00DF40B0"/>
    <w:rsid w:val="00E016FF"/>
    <w:rsid w:val="00E0604A"/>
    <w:rsid w:val="00E126C3"/>
    <w:rsid w:val="00E14BDD"/>
    <w:rsid w:val="00E34097"/>
    <w:rsid w:val="00E3692F"/>
    <w:rsid w:val="00E378F9"/>
    <w:rsid w:val="00E37B25"/>
    <w:rsid w:val="00E41211"/>
    <w:rsid w:val="00E45200"/>
    <w:rsid w:val="00E509FF"/>
    <w:rsid w:val="00E5132F"/>
    <w:rsid w:val="00E544CB"/>
    <w:rsid w:val="00E55DDF"/>
    <w:rsid w:val="00E76D91"/>
    <w:rsid w:val="00E77C52"/>
    <w:rsid w:val="00E82DFD"/>
    <w:rsid w:val="00EA5193"/>
    <w:rsid w:val="00EB0D0F"/>
    <w:rsid w:val="00EC34B2"/>
    <w:rsid w:val="00EC7CC4"/>
    <w:rsid w:val="00ED1BF4"/>
    <w:rsid w:val="00EE04DD"/>
    <w:rsid w:val="00EE420E"/>
    <w:rsid w:val="00EE73C7"/>
    <w:rsid w:val="00EF43BF"/>
    <w:rsid w:val="00F0290A"/>
    <w:rsid w:val="00F02DE1"/>
    <w:rsid w:val="00F04A2D"/>
    <w:rsid w:val="00F23497"/>
    <w:rsid w:val="00F40710"/>
    <w:rsid w:val="00F41663"/>
    <w:rsid w:val="00F45B6B"/>
    <w:rsid w:val="00F54FA2"/>
    <w:rsid w:val="00F56A36"/>
    <w:rsid w:val="00F576E5"/>
    <w:rsid w:val="00F70FBC"/>
    <w:rsid w:val="00F74EC5"/>
    <w:rsid w:val="00F75E48"/>
    <w:rsid w:val="00F9281B"/>
    <w:rsid w:val="00F9539E"/>
    <w:rsid w:val="00FA1CE3"/>
    <w:rsid w:val="00FB295D"/>
    <w:rsid w:val="00FB40F9"/>
    <w:rsid w:val="00FB41EF"/>
    <w:rsid w:val="00FB7392"/>
    <w:rsid w:val="00FB7777"/>
    <w:rsid w:val="00FC3348"/>
    <w:rsid w:val="00FC3761"/>
    <w:rsid w:val="00FC7C5E"/>
    <w:rsid w:val="00FD2D01"/>
    <w:rsid w:val="00FD3B68"/>
    <w:rsid w:val="00FD6BEC"/>
    <w:rsid w:val="00FD7834"/>
    <w:rsid w:val="00FE1163"/>
    <w:rsid w:val="00FE4DF6"/>
    <w:rsid w:val="00FF151E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"/>
    <o:shapelayout v:ext="edit">
      <o:idmap v:ext="edit" data="2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6D87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autoRedefine/>
    <w:qFormat/>
    <w:rsid w:val="00125E0B"/>
    <w:pPr>
      <w:keepNext/>
      <w:keepLines/>
      <w:jc w:val="left"/>
      <w:outlineLvl w:val="0"/>
    </w:pPr>
    <w:rPr>
      <w:rFonts w:ascii="Arial" w:hAnsi="Arial" w:cs="Arial"/>
      <w:b/>
      <w:bCs/>
      <w:kern w:val="21"/>
      <w:szCs w:val="20"/>
    </w:rPr>
  </w:style>
  <w:style w:type="paragraph" w:styleId="2">
    <w:name w:val="heading 2"/>
    <w:basedOn w:val="a0"/>
    <w:next w:val="3"/>
    <w:autoRedefine/>
    <w:qFormat/>
    <w:rsid w:val="00C039CA"/>
    <w:pPr>
      <w:keepNext/>
      <w:keepLines/>
      <w:spacing w:beforeLines="30"/>
      <w:ind w:left="198"/>
      <w:outlineLvl w:val="1"/>
    </w:pPr>
    <w:rPr>
      <w:bCs/>
      <w:kern w:val="0"/>
      <w:szCs w:val="36"/>
    </w:rPr>
  </w:style>
  <w:style w:type="paragraph" w:styleId="3">
    <w:name w:val="heading 3"/>
    <w:basedOn w:val="a0"/>
    <w:autoRedefine/>
    <w:qFormat/>
    <w:rsid w:val="00A71FFF"/>
    <w:pPr>
      <w:widowControl/>
      <w:spacing w:beforeLines="30"/>
      <w:ind w:left="945"/>
      <w:outlineLvl w:val="2"/>
    </w:pPr>
    <w:rPr>
      <w:rFonts w:cs="Arial"/>
      <w:bCs/>
      <w:kern w:val="0"/>
      <w:szCs w:val="27"/>
    </w:rPr>
  </w:style>
  <w:style w:type="paragraph" w:styleId="4">
    <w:name w:val="heading 4"/>
    <w:basedOn w:val="a0"/>
    <w:next w:val="a0"/>
    <w:qFormat/>
    <w:rsid w:val="00C039CA"/>
    <w:pPr>
      <w:spacing w:beforeLines="30"/>
      <w:outlineLvl w:val="3"/>
    </w:pPr>
    <w:rPr>
      <w:rFonts w:ascii="Arial" w:hAnsi="Arial"/>
      <w:bCs/>
      <w:szCs w:val="28"/>
    </w:rPr>
  </w:style>
  <w:style w:type="paragraph" w:styleId="5">
    <w:name w:val="heading 5"/>
    <w:basedOn w:val="a0"/>
    <w:next w:val="a0"/>
    <w:autoRedefine/>
    <w:qFormat/>
    <w:rsid w:val="00C039CA"/>
    <w:pPr>
      <w:keepNext/>
      <w:keepLines/>
      <w:spacing w:beforeLines="30"/>
      <w:outlineLvl w:val="4"/>
    </w:pPr>
    <w:rPr>
      <w:bCs/>
      <w:szCs w:val="28"/>
    </w:rPr>
  </w:style>
  <w:style w:type="paragraph" w:styleId="6">
    <w:name w:val="heading 6"/>
    <w:basedOn w:val="a0"/>
    <w:next w:val="a0"/>
    <w:autoRedefine/>
    <w:qFormat/>
    <w:rsid w:val="00C039CA"/>
    <w:pPr>
      <w:keepNext/>
      <w:keepLines/>
      <w:outlineLvl w:val="5"/>
    </w:pPr>
    <w:rPr>
      <w:rFonts w:ascii="Arial" w:hAnsi="Arial"/>
      <w:bCs/>
    </w:rPr>
  </w:style>
  <w:style w:type="paragraph" w:styleId="7">
    <w:name w:val="heading 7"/>
    <w:basedOn w:val="a0"/>
    <w:next w:val="a0"/>
    <w:qFormat/>
    <w:rsid w:val="00C039CA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C039C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C039CA"/>
    <w:pPr>
      <w:keepNext/>
      <w:keepLines/>
      <w:jc w:val="center"/>
      <w:outlineLvl w:val="8"/>
    </w:pPr>
    <w:rPr>
      <w:rFonts w:ascii="Arial" w:eastAsia="黑体" w:hAnsi="Arial"/>
      <w:b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C039CA"/>
    <w:rPr>
      <w:color w:val="003399"/>
      <w:u w:val="single"/>
    </w:rPr>
  </w:style>
  <w:style w:type="paragraph" w:styleId="a5">
    <w:name w:val="Normal (Web)"/>
    <w:basedOn w:val="a0"/>
    <w:rsid w:val="00C039C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6">
    <w:name w:val="Title"/>
    <w:basedOn w:val="a0"/>
    <w:qFormat/>
    <w:rsid w:val="00C039CA"/>
    <w:pPr>
      <w:spacing w:before="200" w:after="200"/>
      <w:jc w:val="center"/>
      <w:outlineLvl w:val="0"/>
    </w:pPr>
    <w:rPr>
      <w:rFonts w:ascii="Arial" w:eastAsia="黑体" w:hAnsi="Arial" w:cs="Arial"/>
      <w:b/>
      <w:bCs/>
      <w:sz w:val="32"/>
      <w:szCs w:val="32"/>
    </w:rPr>
  </w:style>
  <w:style w:type="character" w:styleId="a7">
    <w:name w:val="FollowedHyperlink"/>
    <w:basedOn w:val="a1"/>
    <w:rsid w:val="00C039CA"/>
    <w:rPr>
      <w:color w:val="800080"/>
      <w:u w:val="single"/>
    </w:rPr>
  </w:style>
  <w:style w:type="paragraph" w:styleId="a8">
    <w:name w:val="Body Text"/>
    <w:basedOn w:val="a0"/>
    <w:rsid w:val="00C039CA"/>
    <w:pPr>
      <w:spacing w:after="120"/>
    </w:pPr>
  </w:style>
  <w:style w:type="paragraph" w:styleId="a9">
    <w:name w:val="header"/>
    <w:basedOn w:val="a0"/>
    <w:rsid w:val="00C0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0"/>
    <w:autoRedefine/>
    <w:rsid w:val="00045037"/>
    <w:pPr>
      <w:tabs>
        <w:tab w:val="right" w:pos="8306"/>
      </w:tabs>
      <w:snapToGrid w:val="0"/>
      <w:spacing w:line="240" w:lineRule="atLeast"/>
      <w:ind w:leftChars="50" w:left="105" w:firstLineChars="0" w:firstLine="0"/>
    </w:pPr>
    <w:rPr>
      <w:rFonts w:eastAsia="楷体_GB2312"/>
      <w:kern w:val="0"/>
      <w:szCs w:val="21"/>
    </w:rPr>
  </w:style>
  <w:style w:type="paragraph" w:styleId="ab">
    <w:name w:val="Plain Text"/>
    <w:basedOn w:val="a0"/>
    <w:rsid w:val="00C039CA"/>
    <w:pPr>
      <w:spacing w:line="360" w:lineRule="auto"/>
    </w:pPr>
    <w:rPr>
      <w:rFonts w:ascii="宋体" w:hAnsi="Courier New" w:cs="Courier New"/>
      <w:sz w:val="24"/>
      <w:szCs w:val="21"/>
    </w:rPr>
  </w:style>
  <w:style w:type="paragraph" w:customStyle="1" w:styleId="a">
    <w:name w:val="图Ｘ"/>
    <w:basedOn w:val="a0"/>
    <w:next w:val="a0"/>
    <w:rsid w:val="00C039CA"/>
    <w:pPr>
      <w:numPr>
        <w:numId w:val="2"/>
      </w:numPr>
      <w:jc w:val="center"/>
    </w:pPr>
    <w:rPr>
      <w:rFonts w:eastAsia="黑体"/>
      <w:szCs w:val="20"/>
    </w:rPr>
  </w:style>
  <w:style w:type="table" w:styleId="ac">
    <w:name w:val="Table Grid"/>
    <w:basedOn w:val="a2"/>
    <w:rsid w:val="00B81DC3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C443E2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4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3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xy\Application%20Data\Microsoft\Templates\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7910-8F1C-44FE-B9A2-98CFC43C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2</Pages>
  <Words>339</Words>
  <Characters>269</Characters>
  <Application>Microsoft Office Word</Application>
  <DocSecurity>0</DocSecurity>
  <Lines>2</Lines>
  <Paragraphs>1</Paragraphs>
  <ScaleCrop>false</ScaleCrop>
  <Company>admin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活动：管理评审</dc:title>
  <dc:subject/>
  <dc:creator>Angel</dc:creator>
  <cp:keywords/>
  <cp:lastModifiedBy>Ian</cp:lastModifiedBy>
  <cp:revision>2</cp:revision>
  <cp:lastPrinted>2013-05-11T01:51:00Z</cp:lastPrinted>
  <dcterms:created xsi:type="dcterms:W3CDTF">2015-07-20T07:28:00Z</dcterms:created>
  <dcterms:modified xsi:type="dcterms:W3CDTF">2015-07-20T07:28:00Z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CSRevision">
    <vt:lpwstr>1.1</vt:lpwstr>
  </property>
  <property fmtid="{D5CDD505-2E9C-101B-9397-08002B2CF9AE}" pid="3" name="RCSAuthor">
    <vt:lpwstr>administrator</vt:lpwstr>
  </property>
  <property fmtid="{D5CDD505-2E9C-101B-9397-08002B2CF9AE}" pid="4" name="RCSRevDate">
    <vt:lpwstr>2002-6-6 23:55</vt:lpwstr>
  </property>
</Properties>
</file>